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100"/>
        <w:jc w:val="center"/>
      </w:pPr>
      <w:r>
        <w:rPr>
          <w:rFonts w:ascii="Aptos" w:hAnsi="Aptos" w:eastAsia="Aptos"/>
          <w:b/>
          <w:color w:val="0B3D91"/>
          <w:sz w:val="48"/>
        </w:rPr>
        <w:t>SPIRIT TEMPLE UNIVERSITY</w:t>
      </w:r>
    </w:p>
    <w:p>
      <w:pPr>
        <w:jc w:val="center"/>
      </w:pPr>
      <w:r>
        <w:rPr>
          <w:rFonts w:ascii="Aptos" w:hAnsi="Aptos" w:eastAsia="Aptos"/>
          <w:b/>
          <w:color w:val="3B245E"/>
          <w:sz w:val="40"/>
        </w:rPr>
        <w:t>School of Bible Ministry and Theology</w:t>
      </w:r>
    </w:p>
    <w:p>
      <w:pPr>
        <w:spacing w:before="80" w:after="160"/>
        <w:pBdr>
          <w:bottom w:val="single" w:sz="12" w:space="1" w:color="C49A2C"/>
        </w:pBdr>
      </w:pPr>
    </w:p>
    <w:p>
      <w:pPr>
        <w:spacing w:before="700"/>
        <w:jc w:val="center"/>
      </w:pPr>
      <w:r>
        <w:rPr>
          <w:rFonts w:ascii="Aptos" w:hAnsi="Aptos" w:eastAsia="Aptos"/>
          <w:b/>
          <w:color w:val="111111"/>
          <w:sz w:val="40"/>
        </w:rPr>
        <w:t>Official Programs, Courses, and Curriculum Document</w:t>
      </w:r>
    </w:p>
    <w:p>
      <w:pPr>
        <w:jc w:val="center"/>
      </w:pPr>
      <w:r>
        <w:rPr>
          <w:rFonts w:ascii="Aptos" w:hAnsi="Aptos" w:eastAsia="Aptos"/>
          <w:b/>
          <w:color w:val="0B4EAF"/>
          <w:sz w:val="28"/>
        </w:rPr>
        <w:t>Updated Course, Credit, and Duration Structure</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Prepared for STU academic files, curriculum records, and website program reference.</w:t>
            </w:r>
          </w:p>
        </w:tc>
      </w:tr>
    </w:tbl>
    <w:p>
      <w:pPr>
        <w:spacing w:before="3600"/>
        <w:jc w:val="center"/>
      </w:pPr>
      <w:r>
        <w:rPr>
          <w:rFonts w:ascii="Aptos" w:hAnsi="Aptos" w:eastAsia="Aptos"/>
          <w:b w:val="0"/>
          <w:color w:val="5D6472"/>
          <w:sz w:val="20"/>
        </w:rPr>
        <w:t>Bible Ministry | Theology | New Creation Realities | Practical Ministry Training</w:t>
      </w:r>
    </w:p>
    <w:p>
      <w:r>
        <w:br w:type="page"/>
      </w:r>
    </w:p>
    <w:p>
      <w:pPr>
        <w:spacing w:before="160" w:after="120"/>
      </w:pPr>
      <w:r>
        <w:rPr>
          <w:rFonts w:ascii="Aptos" w:hAnsi="Aptos" w:eastAsia="Aptos"/>
          <w:b/>
          <w:color w:val="0B3D91"/>
          <w:sz w:val="32"/>
        </w:rPr>
        <w:t>School Overview</w:t>
      </w:r>
    </w:p>
    <w:p>
      <w:pPr>
        <w:spacing w:before="80" w:after="160"/>
        <w:pBdr>
          <w:bottom w:val="single" w:sz="12" w:space="1" w:color="C49A2C"/>
        </w:pBdr>
      </w:pPr>
    </w:p>
    <w:p>
      <w:pPr>
        <w:spacing w:after="120"/>
      </w:pPr>
      <w:r>
        <w:rPr>
          <w:rFonts w:ascii="Aptos" w:hAnsi="Aptos" w:eastAsia="Aptos"/>
          <w:b w:val="0"/>
          <w:i w:val="0"/>
          <w:color w:val="111111"/>
          <w:sz w:val="21"/>
        </w:rPr>
        <w:t>The School of Bible Ministry and Theology is the foundation of Spirit Temple University. This school equips students with biblical knowledge, theological understanding, spiritual formation, and practical ministry training for faithful service in the work of ministry.</w:t>
      </w:r>
    </w:p>
    <w:p>
      <w:pPr>
        <w:spacing w:after="120"/>
      </w:pPr>
      <w:r>
        <w:rPr>
          <w:rFonts w:ascii="Aptos" w:hAnsi="Aptos" w:eastAsia="Aptos"/>
          <w:b w:val="0"/>
          <w:i w:val="0"/>
          <w:color w:val="111111"/>
          <w:sz w:val="21"/>
        </w:rPr>
        <w:t>Through Christ-centered biblical instruction, students are trained to know the Scriptures, communicate the Word with clarity, serve the Church with maturity, and minister from the reality of the New Creation and the finished work of Christ.</w:t>
      </w:r>
    </w:p>
    <w:p>
      <w:pPr>
        <w:pStyle w:val="ListBullet"/>
        <w:spacing w:after="40"/>
      </w:pPr>
      <w:r>
        <w:rPr>
          <w:rFonts w:ascii="Aptos" w:hAnsi="Aptos" w:eastAsia="Aptos"/>
          <w:b w:val="0"/>
          <w:color w:val="111111"/>
          <w:sz w:val="20"/>
        </w:rPr>
        <w:t>Christ-centered biblical interpretation</w:t>
      </w:r>
    </w:p>
    <w:p>
      <w:pPr>
        <w:pStyle w:val="ListBullet"/>
        <w:spacing w:after="40"/>
      </w:pPr>
      <w:r>
        <w:rPr>
          <w:rFonts w:ascii="Aptos" w:hAnsi="Aptos" w:eastAsia="Aptos"/>
          <w:b w:val="0"/>
          <w:color w:val="111111"/>
          <w:sz w:val="20"/>
        </w:rPr>
        <w:t>The finished work of Christ and New Creation realities</w:t>
      </w:r>
    </w:p>
    <w:p>
      <w:pPr>
        <w:pStyle w:val="ListBullet"/>
        <w:spacing w:after="40"/>
      </w:pPr>
      <w:r>
        <w:rPr>
          <w:rFonts w:ascii="Aptos" w:hAnsi="Aptos" w:eastAsia="Aptos"/>
          <w:b w:val="0"/>
          <w:color w:val="111111"/>
          <w:sz w:val="20"/>
        </w:rPr>
        <w:t>Sound doctrine, spiritual maturity, and ministry character</w:t>
      </w:r>
    </w:p>
    <w:p>
      <w:pPr>
        <w:pStyle w:val="ListBullet"/>
        <w:spacing w:after="40"/>
      </w:pPr>
      <w:r>
        <w:rPr>
          <w:rFonts w:ascii="Aptos" w:hAnsi="Aptos" w:eastAsia="Aptos"/>
          <w:b w:val="0"/>
          <w:color w:val="111111"/>
          <w:sz w:val="20"/>
        </w:rPr>
        <w:t>Practical training for preaching, teaching, discipleship, pastoral service, and local church ministry</w:t>
      </w:r>
    </w:p>
    <w:p>
      <w:pPr>
        <w:pStyle w:val="ListBullet"/>
        <w:spacing w:after="40"/>
      </w:pPr>
      <w:r>
        <w:rPr>
          <w:rFonts w:ascii="Aptos" w:hAnsi="Aptos" w:eastAsia="Aptos"/>
          <w:b w:val="0"/>
          <w:color w:val="111111"/>
          <w:sz w:val="20"/>
        </w:rPr>
        <w:t>Equipping believers to rightly divide the Word and serve the Body of Christ with wisdom and excellence</w:t>
      </w:r>
    </w:p>
    <w:p>
      <w:pPr>
        <w:keepNext/>
        <w:spacing w:before="160" w:after="80"/>
      </w:pPr>
      <w:r>
        <w:rPr>
          <w:rFonts w:ascii="Aptos" w:hAnsi="Aptos" w:eastAsia="Aptos"/>
          <w:b/>
          <w:color w:val="0B4EAF"/>
          <w:sz w:val="24"/>
        </w:rPr>
        <w:t>Program Summary</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Associate Degree in Bible Ministry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One-year accelerated foundation in Scripture, doctrine, communication, and supervised ministry service.</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Bachelor's Degree in Bible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Bible ministry pathway. Total includes the 36-credit Associate prerequisite and additional upper-level ministry training.</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Bible Ministry</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ministry pathway. Total includes Associate and Bachelor requirements plus advanced ministry study.</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 of Theology in Bible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45-54</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hybrid doctoral program after the Master’s degree or an approved equivalent Master’s program.</w:t>
            </w:r>
          </w:p>
        </w:tc>
      </w:tr>
    </w:tbl>
    <w:p>
      <w:pPr>
        <w:spacing w:after="40"/>
      </w:pPr>
    </w:p>
    <w:p>
      <w:pPr>
        <w:spacing w:after="120"/>
        <w:ind w:left="144"/>
      </w:pPr>
      <w:r>
        <w:rPr>
          <w:rFonts w:ascii="Aptos" w:hAnsi="Aptos" w:eastAsia="Aptos"/>
          <w:b w:val="0"/>
          <w:i/>
          <w:color w:val="5D6472"/>
          <w:sz w:val="19"/>
        </w:rPr>
        <w:t>Credit totals for the Associate, Bachelor, and Master programs are presented as the required total shown in the STU curriculum structure. Doctoral credits are listed as doctoral-level credits beyond the Master’s requirement.</w:t>
      </w:r>
    </w:p>
    <w:p>
      <w:r>
        <w:br w:type="page"/>
      </w:r>
    </w:p>
    <w:p>
      <w:pPr>
        <w:spacing w:before="160" w:after="120"/>
      </w:pPr>
      <w:r>
        <w:rPr>
          <w:rFonts w:ascii="Aptos" w:hAnsi="Aptos" w:eastAsia="Aptos"/>
          <w:b/>
          <w:color w:val="0B3D91"/>
          <w:sz w:val="32"/>
        </w:rPr>
        <w:t>Program 1: One-Year Accelerated Associate Degree in Bible Ministry</w:t>
      </w:r>
    </w:p>
    <w:p>
      <w:pPr>
        <w:spacing w:before="80" w:after="160"/>
        <w:pBdr>
          <w:bottom w:val="single" w:sz="12" w:space="1" w:color="C49A2C"/>
        </w:pBdr>
      </w:pPr>
    </w:p>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Associate Degree in Bible Ministry provides students with a strong foundation in Scripture, Christian doctrine, spiritual formation, communication, and practical ministry service. It is designed for beginning Bible ministry students, church workers, Bible study leaders, discipleship workers, and believers seeking structured biblical training.</w:t>
      </w:r>
    </w:p>
    <w:tbl>
      <w:tblPr>
        <w:tblStyle w:val="TableGrid"/>
        <w:tblW w:type="auto" w:w="0"/>
        <w:jc w:val="center"/>
        <w:tblLook w:firstColumn="1" w:firstRow="1" w:lastColumn="0" w:lastRow="0" w:noHBand="0" w:noVBand="1" w:val="04A0"/>
      </w:tblPr>
      <w:tblGrid>
        <w:gridCol w:w="5184"/>
        <w:gridCol w:w="5184"/>
      </w:tblGrid>
      <w:tr>
        <w:trPr>
          <w:tblHeader w:val="true"/>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Associate Degree in Bible Ministry</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One-year accelerated program</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36 credits</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Audience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Beginning Bible ministry students, church workers, discipleship leaders, and believers seeking formal ministry training</w:t>
            </w:r>
          </w:p>
        </w:tc>
      </w:tr>
    </w:tbl>
    <w:p>
      <w:pPr>
        <w:spacing w:after="40"/>
      </w:pPr>
    </w:p>
    <w:p>
      <w:pPr>
        <w:keepNext/>
        <w:spacing w:before="160" w:after="80"/>
      </w:pPr>
      <w:r>
        <w:rPr>
          <w:rFonts w:ascii="Aptos" w:hAnsi="Aptos" w:eastAsia="Aptos"/>
          <w:b/>
          <w:color w:val="0B4EAF"/>
          <w:sz w:val="24"/>
        </w:rPr>
        <w:t>Fall Semester: Core Courses</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Bible Survey: Old Testament Studies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Surveys major Old Testament books, themes, covenants, prophetic witness, and the redemptive plan of God.</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Bible Survey: New Testament Studies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Surveys the Gospels, Acts, Epistles, and Revelation with emphasis on Christ, the Church, and New Covenant life.</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The New Creation Reality &amp; Finished Work of Christ</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the believer’s identity in Christ, righteousness, sonship, authority, and the completed work of Christ.</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Principles of Biblical Interpretation (Hermeneutics)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responsible Bible interpretation with a Christ-centered approach to reading and applying Scripture.</w:t>
            </w:r>
          </w:p>
        </w:tc>
      </w:tr>
    </w:tbl>
    <w:p>
      <w:pPr>
        <w:spacing w:after="40"/>
      </w:pPr>
    </w:p>
    <w:p>
      <w:pPr>
        <w:spacing w:before="20" w:after="80"/>
      </w:pPr>
      <w:r>
        <w:rPr>
          <w:rFonts w:ascii="Aptos" w:hAnsi="Aptos" w:eastAsia="Aptos"/>
          <w:b/>
          <w:color w:val="111111"/>
          <w:sz w:val="20"/>
        </w:rPr>
        <w:t>Fall Core Total: 12 credits</w:t>
      </w:r>
    </w:p>
    <w:p>
      <w:pPr>
        <w:keepNext/>
        <w:spacing w:before="160" w:after="80"/>
      </w:pPr>
      <w:r>
        <w:rPr>
          <w:rFonts w:ascii="Aptos" w:hAnsi="Aptos" w:eastAsia="Aptos"/>
          <w:b/>
          <w:color w:val="0B4EAF"/>
          <w:sz w:val="24"/>
        </w:rPr>
        <w:t>General Education</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English Composition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clear writing, grammar, organization, and communication skills for academic and ministry contexts.</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Public Speaking</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Trains students to speak clearly, confidently, and responsibly in ministry and public settings.</w:t>
            </w:r>
          </w:p>
        </w:tc>
      </w:tr>
    </w:tbl>
    <w:p>
      <w:pPr>
        <w:spacing w:after="40"/>
      </w:pPr>
    </w:p>
    <w:p>
      <w:pPr>
        <w:spacing w:before="20" w:after="80"/>
      </w:pPr>
      <w:r>
        <w:rPr>
          <w:rFonts w:ascii="Aptos" w:hAnsi="Aptos" w:eastAsia="Aptos"/>
          <w:b/>
          <w:color w:val="111111"/>
          <w:sz w:val="20"/>
        </w:rPr>
        <w:t>General Education Total: 6 credits</w:t>
      </w:r>
    </w:p>
    <w:p>
      <w:pPr>
        <w:keepNext/>
        <w:spacing w:before="160" w:after="80"/>
      </w:pPr>
      <w:r>
        <w:rPr>
          <w:rFonts w:ascii="Aptos" w:hAnsi="Aptos" w:eastAsia="Aptos"/>
          <w:b/>
          <w:color w:val="0B4EAF"/>
          <w:sz w:val="24"/>
        </w:rPr>
        <w:t>Spring Semester: Core Courses</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Person and Principles of Jesus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the Person, teachings, ministry, death, resurrection, and present Lordship of Jesus Christ.</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Basic Bible Doctrine</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foundational Christian doctrines including God, Christ, salvation, the Holy Spirit, the Church, and Christian hope.</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The Ministries of God</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the work of God in creation, redemption, the Church, the believer, and the mission of the Kingdom.</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Dynamics of Understanding</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spiritual understanding, biblical thinking, and practical wisdom for applying truth in life and ministry.</w:t>
            </w:r>
          </w:p>
        </w:tc>
      </w:tr>
    </w:tbl>
    <w:p>
      <w:pPr>
        <w:spacing w:after="40"/>
      </w:pPr>
    </w:p>
    <w:p>
      <w:pPr>
        <w:spacing w:before="20" w:after="80"/>
      </w:pPr>
      <w:r>
        <w:rPr>
          <w:rFonts w:ascii="Aptos" w:hAnsi="Aptos" w:eastAsia="Aptos"/>
          <w:b/>
          <w:color w:val="111111"/>
          <w:sz w:val="20"/>
        </w:rPr>
        <w:t>Spring Core Total: 12 credits</w:t>
      </w:r>
    </w:p>
    <w:p>
      <w:pPr>
        <w:keepNext/>
        <w:spacing w:before="160" w:after="80"/>
      </w:pPr>
      <w:r>
        <w:rPr>
          <w:rFonts w:ascii="Aptos" w:hAnsi="Aptos" w:eastAsia="Aptos"/>
          <w:b/>
          <w:color w:val="0B4EAF"/>
          <w:sz w:val="24"/>
        </w:rPr>
        <w:t>Electives: Choose One Based on Interest</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Generational Curses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family patterns, spiritual bondage, redemption, and victory through Christ with biblical balance.</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 New Way of Righteousness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righteousness by faith, the New Covenant, grace, and the believer’s standing in Christ.</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Reality of Heaven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heaven as the realm of God’s presence, glory, authority, and Kingdom reality.</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Holy Spirit and the Church</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the Holy Spirit’s work in the Church, spiritual gifts, unity, empowerment, and mission.</w:t>
            </w:r>
          </w:p>
        </w:tc>
      </w:tr>
    </w:tbl>
    <w:p>
      <w:pPr>
        <w:spacing w:after="40"/>
      </w:pPr>
    </w:p>
    <w:p>
      <w:pPr>
        <w:spacing w:before="20" w:after="80"/>
      </w:pPr>
      <w:r>
        <w:rPr>
          <w:rFonts w:ascii="Aptos" w:hAnsi="Aptos" w:eastAsia="Aptos"/>
          <w:b/>
          <w:color w:val="111111"/>
          <w:sz w:val="20"/>
        </w:rPr>
        <w:t>Elective Requirement: 3 credits</w:t>
      </w:r>
    </w:p>
    <w:p>
      <w:pPr>
        <w:spacing w:after="120"/>
        <w:ind w:left="144"/>
      </w:pPr>
      <w:r>
        <w:rPr>
          <w:rFonts w:ascii="Aptos" w:hAnsi="Aptos" w:eastAsia="Aptos"/>
          <w:b w:val="0"/>
          <w:i/>
          <w:color w:val="5D6472"/>
          <w:sz w:val="19"/>
        </w:rPr>
        <w:t>Students select one elective course from the list above.</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Ministry Practicum or Internship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ministry service in a church or approved ministry setting with reflection and faculty guidance.</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36 credits</w:t>
            </w:r>
          </w:p>
        </w:tc>
      </w:tr>
    </w:tbl>
    <w:p>
      <w:r>
        <w:br w:type="page"/>
      </w:r>
    </w:p>
    <w:p>
      <w:pPr>
        <w:spacing w:before="160" w:after="120"/>
      </w:pPr>
      <w:r>
        <w:rPr>
          <w:rFonts w:ascii="Aptos" w:hAnsi="Aptos" w:eastAsia="Aptos"/>
          <w:b/>
          <w:color w:val="0B3D91"/>
          <w:sz w:val="32"/>
        </w:rPr>
        <w:t>Program 2: Two-Year Accelerated Bachelor's Degree in Bible Ministry</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w:t>
            </w:r>
          </w:p>
          <w:p>
            <w:pPr>
              <w:spacing w:before="100"/>
            </w:pPr>
            <w:r>
              <w:rPr>
                <w:rFonts w:ascii="Aptos" w:hAnsi="Aptos" w:eastAsia="Aptos"/>
                <w:b w:val="0"/>
                <w:color w:val="111111"/>
                <w:sz w:val="19"/>
              </w:rPr>
              <w:t>Completion of Associate’s Degree in Bible Ministry (36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Bachelor's Degree in Bible Ministry strengthens the student’s biblical foundation through deeper study in salvation, prayer, prosperity, spiritual leadership, spiritual warfare, and practical ministry application. This degree prepares students to serve with greater maturity, biblical clarity, and ministerial responsibility.</w:t>
      </w:r>
    </w:p>
    <w:tbl>
      <w:tblPr>
        <w:tblStyle w:val="TableGrid"/>
        <w:tblW w:type="auto" w:w="0"/>
        <w:jc w:val="center"/>
        <w:tblLook w:firstColumn="1" w:firstRow="1" w:lastColumn="0" w:lastRow="0" w:noHBand="0" w:noVBand="1" w:val="04A0"/>
      </w:tblPr>
      <w:tblGrid>
        <w:gridCol w:w="5184"/>
        <w:gridCol w:w="5184"/>
      </w:tblGrid>
      <w:tr>
        <w:trPr>
          <w:tblHeader w:val="true"/>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Bachelor's Degree in Bible Ministry</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Two-year accelerated program</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66 credits</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Completion of Associate’s Degree in Bible Ministry (36 credits)</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Bachelor-Level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30 credits beyond the Associate requirement</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Dynamics of Potential</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God-given potential, calling, capacity, discipline, and the development of gifts for ministry purpose.</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Soteriology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the doctrine of salvation, redemption, grace, righteousness, faith, and the believer’s life in Christ.</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Laws of Prosperity 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biblical principles of stewardship, provision, generosity, diligence, and Kingdom responsibility.</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Laws of Prosperity II</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Continues the study of biblical prosperity with attention to faith, wisdom, discipline, increase, and service.</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Prayers 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foundational understanding and practice of prayer, intercession, devotion, and spiritual discipline.</w:t>
            </w:r>
          </w:p>
        </w:tc>
      </w:tr>
    </w:tbl>
    <w:p>
      <w:pPr>
        <w:spacing w:after="40"/>
      </w:pPr>
    </w:p>
    <w:p>
      <w:pPr>
        <w:spacing w:before="20" w:after="80"/>
      </w:pPr>
      <w:r>
        <w:rPr>
          <w:rFonts w:ascii="Aptos" w:hAnsi="Aptos" w:eastAsia="Aptos"/>
          <w:b/>
          <w:color w:val="111111"/>
          <w:sz w:val="20"/>
        </w:rPr>
        <w:t>Fall Semester Total: 15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Prayers II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Builds on foundational prayer training with deeper emphasis on spiritual authority, endurance, and effective ministry prayer.</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Demonology I</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a biblical study of demonic activity, spiritual opposition, discernment, and the victory of Christ.</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Demonology II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Continues the study of spiritual warfare with emphasis on pastoral wisdom, deliverance, truth, and New Covenant authority.</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Introduction to Capstone Project or Ministry Practicum</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Prepares students to design a ministry project or practicum that integrates biblical learning and ministry application.</w:t>
            </w:r>
          </w:p>
        </w:tc>
      </w:tr>
    </w:tbl>
    <w:p>
      <w:pPr>
        <w:spacing w:after="40"/>
      </w:pPr>
    </w:p>
    <w:p>
      <w:pPr>
        <w:spacing w:before="20" w:after="80"/>
      </w:pPr>
      <w:r>
        <w:rPr>
          <w:rFonts w:ascii="Aptos" w:hAnsi="Aptos" w:eastAsia="Aptos"/>
          <w:b/>
          <w:color w:val="111111"/>
          <w:sz w:val="20"/>
        </w:rPr>
        <w:t>Spring Semester Total: 12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Ministry Practicum or Internship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ministry service and practical application of bachelor-level Bible ministry training.</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major research project or thesis demonstrating students’ ability to integrate and apply their learning to a specific ministry context.</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66 credits</w:t>
            </w:r>
          </w:p>
        </w:tc>
      </w:tr>
    </w:tbl>
    <w:p>
      <w:r>
        <w:br w:type="page"/>
      </w:r>
    </w:p>
    <w:p>
      <w:pPr>
        <w:spacing w:before="160" w:after="120"/>
      </w:pPr>
      <w:r>
        <w:rPr>
          <w:rFonts w:ascii="Aptos" w:hAnsi="Aptos" w:eastAsia="Aptos"/>
          <w:b/>
          <w:color w:val="0B3D91"/>
          <w:sz w:val="32"/>
        </w:rPr>
        <w:t>Program 3: Three-Year Accelerated Master's Degree in Bible Ministry</w:t>
      </w:r>
    </w:p>
    <w:p>
      <w:pPr>
        <w:spacing w:before="80" w:after="160"/>
        <w:pBdr>
          <w:bottom w:val="single" w:sz="12" w:space="1" w:color="C49A2C"/>
        </w:pBdr>
      </w:pP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Prerequisites:</w:t>
            </w:r>
          </w:p>
          <w:p>
            <w:pPr>
              <w:spacing w:before="100"/>
            </w:pPr>
            <w:r>
              <w:rPr>
                <w:rFonts w:ascii="Aptos" w:hAnsi="Aptos" w:eastAsia="Aptos"/>
                <w:b w:val="0"/>
                <w:color w:val="111111"/>
                <w:sz w:val="19"/>
              </w:rPr>
              <w:t>Completion of all requirements for the Associate’s and Bachelor’s degrees in Bible Ministry (66 credits)</w:t>
            </w:r>
          </w:p>
        </w:tc>
      </w:tr>
    </w:tbl>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Master's Degree in Bible Ministry provides advanced ministry training for pastors, ministers, teachers, church leaders, and students preparing for doctoral study. The program strengthens theological understanding, leadership, church growth, administration, and applied ministry research.</w:t>
      </w:r>
    </w:p>
    <w:tbl>
      <w:tblPr>
        <w:tblStyle w:val="TableGrid"/>
        <w:tblW w:type="auto" w:w="0"/>
        <w:jc w:val="center"/>
        <w:tblLook w:firstColumn="1" w:firstRow="1" w:lastColumn="0" w:lastRow="0" w:noHBand="0" w:noVBand="1" w:val="04A0"/>
      </w:tblPr>
      <w:tblGrid>
        <w:gridCol w:w="5184"/>
        <w:gridCol w:w="5184"/>
      </w:tblGrid>
      <w:tr>
        <w:trPr>
          <w:tblHeader w:val="true"/>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Bible Ministry</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accelerated program</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90 credits</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Prerequisites</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Completion of all requirements for the Associate’s and Bachelor’s degrees in Bible Ministry (66 credits)</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Additional Master-Level Credits</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24 credits beyond the Bachelor requirement</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Online, hybrid, or ministry cohort format</w:t>
            </w:r>
          </w:p>
        </w:tc>
      </w:tr>
    </w:tbl>
    <w:p>
      <w:pPr>
        <w:spacing w:after="40"/>
      </w:pPr>
    </w:p>
    <w:p>
      <w:pPr>
        <w:keepNext/>
        <w:spacing w:before="160" w:after="80"/>
      </w:pPr>
      <w:r>
        <w:rPr>
          <w:rFonts w:ascii="Aptos" w:hAnsi="Aptos" w:eastAsia="Aptos"/>
          <w:b/>
          <w:color w:val="0B4EAF"/>
          <w:sz w:val="24"/>
        </w:rPr>
        <w:t>Fall Semester</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Topics in Old Testament: Work of Angels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the biblical witness concerning angels, heavenly messengers, divine service, and their role in Scripture.</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Advanced Topics in New Testament: Praise and Worship</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Explores New Testament praise and worship, spiritual expression, thanksgiving, devotion, and corporate worship life.</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Principles of Spiritual Leadership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mature spiritual leadership, service, accountability, vision, character, and ministry responsibility.</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Project I</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Guides students in developing the first phase of a research thesis or applied ministry project.</w:t>
            </w:r>
          </w:p>
        </w:tc>
      </w:tr>
    </w:tbl>
    <w:p>
      <w:pPr>
        <w:spacing w:after="40"/>
      </w:pPr>
    </w:p>
    <w:p>
      <w:pPr>
        <w:spacing w:before="20" w:after="80"/>
      </w:pPr>
      <w:r>
        <w:rPr>
          <w:rFonts w:ascii="Aptos" w:hAnsi="Aptos" w:eastAsia="Aptos"/>
          <w:b/>
          <w:color w:val="111111"/>
          <w:sz w:val="20"/>
        </w:rPr>
        <w:t>Fall Semester Total: 12 credits</w:t>
      </w:r>
    </w:p>
    <w:p>
      <w:pPr>
        <w:keepNext/>
        <w:spacing w:before="160" w:after="80"/>
      </w:pPr>
      <w:r>
        <w:rPr>
          <w:rFonts w:ascii="Aptos" w:hAnsi="Aptos" w:eastAsia="Aptos"/>
          <w:b/>
          <w:color w:val="0B4EAF"/>
          <w:sz w:val="24"/>
        </w:rPr>
        <w:t>Spring Semester</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Church Administration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in ministry organization, stewardship, policies, planning, systems, and administrative responsibility.</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Church Growth</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biblical and practical principles of evangelism, discipleship, follow-up, leadership development, and church expansion.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Capstone Project II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the second phase of the research thesis or applied ministry project for faculty review.</w:t>
            </w:r>
          </w:p>
        </w:tc>
      </w:tr>
    </w:tbl>
    <w:p>
      <w:pPr>
        <w:spacing w:after="40"/>
      </w:pPr>
    </w:p>
    <w:p>
      <w:pPr>
        <w:spacing w:before="20" w:after="80"/>
      </w:pPr>
      <w:r>
        <w:rPr>
          <w:rFonts w:ascii="Aptos" w:hAnsi="Aptos" w:eastAsia="Aptos"/>
          <w:b/>
          <w:color w:val="111111"/>
          <w:sz w:val="20"/>
        </w:rPr>
        <w:t>Spring Semester Total: 9 credits</w:t>
      </w:r>
    </w:p>
    <w:p>
      <w:pPr>
        <w:keepNext/>
        <w:spacing w:before="160" w:after="80"/>
      </w:pPr>
      <w:r>
        <w:rPr>
          <w:rFonts w:ascii="Aptos" w:hAnsi="Aptos" w:eastAsia="Aptos"/>
          <w:b/>
          <w:color w:val="0B4EAF"/>
          <w:sz w:val="24"/>
        </w:rPr>
        <w:t>Practicum or Internship</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Ministry Practicum or Internship</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supervised advanced ministry service with practical application and guided reflection.</w:t>
            </w:r>
          </w:p>
        </w:tc>
      </w:tr>
    </w:tbl>
    <w:p>
      <w:pPr>
        <w:spacing w:after="40"/>
      </w:pPr>
    </w:p>
    <w:p>
      <w:pPr>
        <w:spacing w:before="20" w:after="80"/>
      </w:pPr>
      <w:r>
        <w:rPr>
          <w:rFonts w:ascii="Aptos" w:hAnsi="Aptos" w:eastAsia="Aptos"/>
          <w:b/>
          <w:color w:val="111111"/>
          <w:sz w:val="20"/>
        </w:rPr>
        <w:t>Practicum Requirement: 3 credits</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Capstone Project:</w:t>
            </w:r>
          </w:p>
          <w:p>
            <w:pPr>
              <w:spacing w:before="100"/>
            </w:pPr>
            <w:r>
              <w:rPr>
                <w:rFonts w:ascii="Aptos" w:hAnsi="Aptos" w:eastAsia="Aptos"/>
                <w:b w:val="0"/>
                <w:color w:val="111111"/>
                <w:sz w:val="19"/>
              </w:rPr>
              <w:t>A comprehensive research thesis or applied ministry project demonstrating the student’s ability to synthesize advanced theological knowledge and practical ministry skills.</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90 credits</w:t>
            </w:r>
          </w:p>
        </w:tc>
      </w:tr>
    </w:tbl>
    <w:p>
      <w:r>
        <w:br w:type="page"/>
      </w:r>
    </w:p>
    <w:p>
      <w:pPr>
        <w:spacing w:before="160" w:after="120"/>
      </w:pPr>
      <w:r>
        <w:rPr>
          <w:rFonts w:ascii="Aptos" w:hAnsi="Aptos" w:eastAsia="Aptos"/>
          <w:b/>
          <w:color w:val="0B3D91"/>
          <w:sz w:val="32"/>
        </w:rPr>
        <w:t>Program 4: Three-Year Hybrid Doctor of Theology in Bible Ministry</w:t>
      </w:r>
    </w:p>
    <w:p>
      <w:pPr>
        <w:spacing w:before="80" w:after="160"/>
        <w:pBdr>
          <w:bottom w:val="single" w:sz="12" w:space="1" w:color="C49A2C"/>
        </w:pBdr>
      </w:pPr>
    </w:p>
    <w:p>
      <w:pPr>
        <w:spacing w:after="120"/>
      </w:pPr>
      <w:r>
        <w:rPr>
          <w:rFonts w:ascii="Aptos" w:hAnsi="Aptos" w:eastAsia="Aptos"/>
          <w:b/>
          <w:i w:val="0"/>
          <w:color w:val="111111"/>
          <w:sz w:val="21"/>
        </w:rPr>
        <w:t>Prerequisites:</w:t>
      </w:r>
      <w:r>
        <w:rPr>
          <w:rFonts w:ascii="Aptos" w:hAnsi="Aptos" w:eastAsia="Aptos"/>
          <w:b w:val="0"/>
          <w:i w:val="0"/>
          <w:color w:val="111111"/>
          <w:sz w:val="21"/>
        </w:rPr>
        <w:t xml:space="preserve"> Completion of all requirements for the Master’s Degree in Bible Ministry or an equivalent Master’s program in Theology, Divinity, or Ministry from an accredited institution.</w:t>
      </w:r>
    </w:p>
    <w:p>
      <w:pPr>
        <w:spacing w:after="120"/>
      </w:pPr>
      <w:r>
        <w:rPr>
          <w:rFonts w:ascii="Aptos" w:hAnsi="Aptos" w:eastAsia="Aptos"/>
          <w:b/>
          <w:i w:val="0"/>
          <w:color w:val="111111"/>
          <w:sz w:val="21"/>
        </w:rPr>
        <w:t>Program Overview</w:t>
      </w:r>
      <w:r>
        <w:rPr>
          <w:rFonts w:ascii="Aptos" w:hAnsi="Aptos" w:eastAsia="Aptos"/>
          <w:b w:val="0"/>
          <w:i w:val="0"/>
          <w:color w:val="111111"/>
          <w:sz w:val="21"/>
        </w:rPr>
      </w:r>
    </w:p>
    <w:p>
      <w:pPr>
        <w:spacing w:after="120"/>
      </w:pPr>
      <w:r>
        <w:rPr>
          <w:rFonts w:ascii="Aptos" w:hAnsi="Aptos" w:eastAsia="Aptos"/>
          <w:b w:val="0"/>
          <w:i w:val="0"/>
          <w:color w:val="111111"/>
          <w:sz w:val="21"/>
        </w:rPr>
        <w:t>The Doctor of Theology in Bible Ministry is an advanced theological degree for experienced ministry leaders called to deeper biblical research, theological formation, ministry innovation, and publishable contribution to the Body of Christ. The program combines doctoral seminars, hybrid learning, ministry application, dissertation research, and faculty supervision.</w:t>
      </w:r>
    </w:p>
    <w:tbl>
      <w:tblPr>
        <w:tblStyle w:val="TableGrid"/>
        <w:tblW w:type="auto" w:w="0"/>
        <w:jc w:val="center"/>
        <w:tblLook w:firstColumn="1" w:firstRow="1" w:lastColumn="0" w:lastRow="0" w:noHBand="0" w:noVBand="1" w:val="04A0"/>
      </w:tblPr>
      <w:tblGrid>
        <w:gridCol w:w="5184"/>
        <w:gridCol w:w="5184"/>
      </w:tblGrid>
      <w:tr>
        <w:trPr>
          <w:tblHeader w:val="true"/>
        </w:trPr>
        <w:tc>
          <w:tcPr>
            <w:tcW w:type="dxa" w:w="3024"/>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Program Item</w:t>
            </w:r>
          </w:p>
        </w:tc>
        <w:tc>
          <w:tcPr>
            <w:tcW w:type="dxa" w:w="748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Official Program Summary</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Degree Name</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 of Theology in Bible Ministry</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Duration of Study</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Three-year hybrid program</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Total Credits Required</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45-54 credits</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Prerequisite</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Master’s Degree in Bible Ministry or equivalent Master’s program in Theology, Divinity, or Ministry</w:t>
            </w:r>
          </w:p>
        </w:tc>
      </w:tr>
      <w:tr>
        <w:tc>
          <w:tcPr>
            <w:tcW w:type="dxa" w:w="3024"/>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Delivery Format</w:t>
            </w:r>
          </w:p>
        </w:tc>
        <w:tc>
          <w:tcPr>
            <w:tcW w:type="dxa" w:w="748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Hybrid: online plus in-person doctoral engagement where required</w:t>
            </w:r>
          </w:p>
        </w:tc>
      </w:tr>
      <w:tr>
        <w:tc>
          <w:tcPr>
            <w:tcW w:type="dxa" w:w="3024"/>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Final Requirement</w:t>
            </w:r>
          </w:p>
        </w:tc>
        <w:tc>
          <w:tcPr>
            <w:tcW w:type="dxa" w:w="748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dissertation and publication phase with faculty supervision and defense</w:t>
            </w:r>
          </w:p>
        </w:tc>
      </w:tr>
    </w:tbl>
    <w:p>
      <w:pPr>
        <w:spacing w:after="40"/>
      </w:pPr>
    </w:p>
    <w:p>
      <w:pPr>
        <w:keepNext/>
        <w:spacing w:before="160" w:after="80"/>
      </w:pPr>
      <w:r>
        <w:rPr>
          <w:rFonts w:ascii="Aptos" w:hAnsi="Aptos" w:eastAsia="Aptos"/>
          <w:b/>
          <w:color w:val="0B4EAF"/>
          <w:sz w:val="24"/>
        </w:rPr>
        <w:t>Year 1: Advanced Theological Foundations</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Seminar in Hermeneutics &amp; Exegesis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Develops doctoral-level interpretive skill, exegetical discipline, and Christ-centered theological reading.</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Old &amp; New Testament Theology - Doctoral Integration</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Integrates Old and New Testament theology through covenant, fulfillment, Christ, the Church, and Kingdom purpose.</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Systematic Theology II - Advanced Doctrinal Constructs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Engages advanced doctrinal formulation, theological categories, and ministry-centered doctrinal clarity.</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Leadership and Global Apostolic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Studies leadership, apostolic responsibility, global ministry influence, and faithful service to the Body of Christ.</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Research Methods I</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Introduces doctoral research design, literature review, academic writing, documentation, and proposal preparation.</w:t>
            </w:r>
          </w:p>
        </w:tc>
      </w:tr>
    </w:tbl>
    <w:p>
      <w:pPr>
        <w:spacing w:after="40"/>
      </w:pPr>
    </w:p>
    <w:p>
      <w:pPr>
        <w:spacing w:before="20" w:after="80"/>
      </w:pPr>
      <w:r>
        <w:rPr>
          <w:rFonts w:ascii="Aptos" w:hAnsi="Aptos" w:eastAsia="Aptos"/>
          <w:b/>
          <w:color w:val="111111"/>
          <w:sz w:val="20"/>
        </w:rPr>
        <w:t>Year 1 Total: 15 credits</w:t>
      </w:r>
    </w:p>
    <w:p>
      <w:pPr>
        <w:spacing w:after="120"/>
        <w:ind w:left="144"/>
      </w:pPr>
      <w:r>
        <w:rPr>
          <w:rFonts w:ascii="Aptos" w:hAnsi="Aptos" w:eastAsia="Aptos"/>
          <w:b w:val="0"/>
          <w:i/>
          <w:color w:val="5D6472"/>
          <w:sz w:val="19"/>
        </w:rPr>
        <w:t>Fall and Spring Terms: Hybrid, online plus in-person engagement</w:t>
      </w:r>
    </w:p>
    <w:p>
      <w:pPr>
        <w:keepNext/>
        <w:spacing w:before="160" w:after="80"/>
      </w:pPr>
      <w:r>
        <w:rPr>
          <w:rFonts w:ascii="Aptos" w:hAnsi="Aptos" w:eastAsia="Aptos"/>
          <w:b/>
          <w:color w:val="0B4EAF"/>
          <w:sz w:val="24"/>
        </w:rPr>
        <w:t>Year 2: Doctoral Research and Ministry Application</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Research Methods II - Advanced Design &amp; Analysis</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Strengthens research design, analysis, argument development, methodology, and dissertation readiness.</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Applied Biblical Research &amp; Publication Seminar</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Equips students to develop biblical research for ministry publication, teaching, and scholarly contribution.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Ministry Innovation &amp; Transformation Practicum</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Applies doctoral learning to ministry innovation, transformation, and supervised contextual ministry practice.</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Biblical Leadership in Contextual Ministry</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Examines leadership in real ministry contexts with biblical wisdom, cultural awareness, and practical application.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Doctoral Colloquium &amp; Proposal Defense</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3</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Provides faculty-guided colloquium engagement and formal proposal defense preparation.</w:t>
            </w:r>
          </w:p>
        </w:tc>
      </w:tr>
    </w:tbl>
    <w:p>
      <w:pPr>
        <w:spacing w:after="40"/>
      </w:pPr>
    </w:p>
    <w:p>
      <w:pPr>
        <w:spacing w:before="20" w:after="80"/>
      </w:pPr>
      <w:r>
        <w:rPr>
          <w:rFonts w:ascii="Aptos" w:hAnsi="Aptos" w:eastAsia="Aptos"/>
          <w:b/>
          <w:color w:val="111111"/>
          <w:sz w:val="20"/>
        </w:rPr>
        <w:t>Year 2 Total: 15-18 credits</w:t>
      </w:r>
    </w:p>
    <w:p>
      <w:pPr>
        <w:spacing w:after="120"/>
        <w:ind w:left="144"/>
      </w:pPr>
      <w:r>
        <w:rPr>
          <w:rFonts w:ascii="Aptos" w:hAnsi="Aptos" w:eastAsia="Aptos"/>
          <w:b w:val="0"/>
          <w:i/>
          <w:color w:val="5D6472"/>
          <w:sz w:val="19"/>
        </w:rPr>
        <w:t>Fall and Spring Terms: Hybrid, online plus in-person engagement</w:t>
      </w:r>
    </w:p>
    <w:p>
      <w:pPr>
        <w:keepNext/>
        <w:spacing w:before="160" w:after="80"/>
      </w:pPr>
      <w:r>
        <w:rPr>
          <w:rFonts w:ascii="Aptos" w:hAnsi="Aptos" w:eastAsia="Aptos"/>
          <w:b/>
          <w:color w:val="0B4EAF"/>
          <w:sz w:val="24"/>
        </w:rPr>
        <w:t>Year 3: Dissertation and Publication Phase</w:t>
      </w:r>
    </w:p>
    <w:tbl>
      <w:tblPr>
        <w:tblStyle w:val="TableGrid"/>
        <w:tblW w:type="auto" w:w="0"/>
        <w:jc w:val="center"/>
        <w:tblLook w:firstColumn="1" w:firstRow="1" w:lastColumn="0" w:lastRow="0" w:noHBand="0" w:noVBand="1" w:val="04A0"/>
      </w:tblPr>
      <w:tblGrid>
        <w:gridCol w:w="3456"/>
        <w:gridCol w:w="3456"/>
        <w:gridCol w:w="3456"/>
      </w:tblGrid>
      <w:tr>
        <w:trPr>
          <w:tblHeader w:val="true"/>
        </w:trPr>
        <w:tc>
          <w:tcPr>
            <w:tcW w:type="dxa" w:w="6048"/>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Title</w:t>
            </w:r>
          </w:p>
        </w:tc>
        <w:tc>
          <w:tcPr>
            <w:tcW w:type="dxa" w:w="115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Credits</w:t>
            </w:r>
          </w:p>
        </w:tc>
        <w:tc>
          <w:tcPr>
            <w:tcW w:type="dxa" w:w="3312"/>
            <w:shd w:fill="0B3D91"/>
            <w:tcMar>
              <w:top w:w="90" w:type="dxa"/>
              <w:start w:w="90" w:type="dxa"/>
              <w:bottom w:w="90" w:type="dxa"/>
              <w:end w:w="90" w:type="dxa"/>
            </w:tcMar>
            <w:tcBorders>
              <w:top w:sz="4" w:val="single" w:color="0B3D91"/>
              <w:left w:sz="4" w:val="single" w:color="0B3D91"/>
              <w:bottom w:sz="4" w:val="single" w:color="0B3D91"/>
              <w:right w:sz="4" w:val="single" w:color="0B3D91"/>
            </w:tcBorders>
          </w:tcPr>
          <w:p>
            <w:pPr>
              <w:jc w:val="left"/>
            </w:pPr>
            <w:r>
              <w:rPr>
                <w:rFonts w:ascii="Aptos" w:hAnsi="Aptos" w:eastAsia="Aptos"/>
                <w:b/>
                <w:color w:val="FFFFFF"/>
                <w:sz w:val="18"/>
              </w:rPr>
              <w:t>Course Description</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Dissertation Research I - Design &amp; Development</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Begins approved dissertation research, design, framework development, and supervised writing.</w:t>
            </w:r>
          </w:p>
        </w:tc>
      </w:tr>
      <w:tr>
        <w:tc>
          <w:tcPr>
            <w:tcW w:type="dxa" w:w="6048"/>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Dissertation Research II - Writing &amp; Analysis</w:t>
            </w:r>
          </w:p>
        </w:tc>
        <w:tc>
          <w:tcPr>
            <w:tcW w:type="dxa" w:w="115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shd w:fill="F5F7FA"/>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Continues research, analysis, writing, revision, and faculty-guided dissertation development.</w:t>
            </w:r>
          </w:p>
        </w:tc>
      </w:tr>
      <w:tr>
        <w:tc>
          <w:tcPr>
            <w:tcW w:type="dxa" w:w="6048"/>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Dissertation Defense &amp; Publication</w:t>
            </w:r>
          </w:p>
        </w:tc>
        <w:tc>
          <w:tcPr>
            <w:tcW w:type="dxa" w:w="115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6</w:t>
            </w:r>
          </w:p>
        </w:tc>
        <w:tc>
          <w:tcPr>
            <w:tcW w:type="dxa" w:w="3312"/>
            <w:tcMar>
              <w:top w:w="80" w:type="dxa"/>
              <w:start w:w="90" w:type="dxa"/>
              <w:bottom w:w="80" w:type="dxa"/>
              <w:end w:w="90" w:type="dxa"/>
            </w:tcMar>
            <w:tcBorders>
              <w:top w:sz="4" w:val="single" w:color="D9DEE7"/>
              <w:left w:sz="4" w:val="single" w:color="D9DEE7"/>
              <w:bottom w:sz="4" w:val="single" w:color="D9DEE7"/>
              <w:right w:sz="4" w:val="single" w:color="D9DEE7"/>
            </w:tcBorders>
            <w:vAlign w:val="top"/>
          </w:tcPr>
          <w:p>
            <w:r>
              <w:rPr>
                <w:rFonts w:ascii="Aptos" w:hAnsi="Aptos" w:eastAsia="Aptos"/>
                <w:b w:val="0"/>
                <w:color w:val="111111"/>
                <w:sz w:val="17"/>
              </w:rPr>
              <w:t>Completes final dissertation preparation, defense, revision, and publication-readiness process.</w:t>
            </w:r>
          </w:p>
        </w:tc>
      </w:tr>
    </w:tbl>
    <w:p>
      <w:pPr>
        <w:spacing w:after="40"/>
      </w:pPr>
    </w:p>
    <w:p>
      <w:pPr>
        <w:spacing w:before="20" w:after="80"/>
      </w:pPr>
      <w:r>
        <w:rPr>
          <w:rFonts w:ascii="Aptos" w:hAnsi="Aptos" w:eastAsia="Aptos"/>
          <w:b/>
          <w:color w:val="111111"/>
          <w:sz w:val="20"/>
        </w:rPr>
        <w:t>Year 3 Total: 18 credits</w:t>
      </w:r>
    </w:p>
    <w:p>
      <w:pPr>
        <w:spacing w:after="120"/>
        <w:ind w:left="144"/>
      </w:pPr>
      <w:r>
        <w:rPr>
          <w:rFonts w:ascii="Aptos" w:hAnsi="Aptos" w:eastAsia="Aptos"/>
          <w:b w:val="0"/>
          <w:i/>
          <w:color w:val="5D6472"/>
          <w:sz w:val="19"/>
        </w:rPr>
        <w:t>Primarily independent research with faculty supervision</w:t>
      </w:r>
    </w:p>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Doctoral Dissertation</w:t>
            </w:r>
          </w:p>
          <w:p>
            <w:pPr>
              <w:spacing w:before="100"/>
            </w:pPr>
            <w:r>
              <w:rPr>
                <w:rFonts w:ascii="Aptos" w:hAnsi="Aptos" w:eastAsia="Aptos"/>
                <w:b w:val="0"/>
                <w:color w:val="111111"/>
                <w:sz w:val="19"/>
              </w:rPr>
              <w:t>A publishable doctoral dissertation representing original theological research or applied ministry innovation. The dissertation demonstrates the student’s ability to integrate revelation, research, and real-world impact, contributing meaningfully to global theology and the Body of Christ.</w:t>
            </w:r>
          </w:p>
        </w:tc>
      </w:tr>
    </w:tbl>
    <w:tbl>
      <w:tblPr>
        <w:tblW w:type="auto" w:w="0"/>
        <w:jc w:val="center"/>
        <w:tblLayout w:type="autofit"/>
        <w:tblLook w:firstColumn="1" w:firstRow="1" w:lastColumn="0" w:lastRow="0" w:noHBand="0" w:noVBand="1" w:val="04A0"/>
      </w:tblPr>
      <w:tblGrid>
        <w:gridCol w:w="10368"/>
      </w:tblGrid>
      <w:tr>
        <w:tc>
          <w:tcPr>
            <w:tcW w:type="dxa" w:w="10368"/>
            <w:shd w:fill="EAF1FB"/>
            <w:tcMar>
              <w:top w:w="120" w:type="dxa"/>
              <w:start w:w="140" w:type="dxa"/>
              <w:bottom w:w="120" w:type="dxa"/>
              <w:end w:w="140" w:type="dxa"/>
            </w:tcMar>
          </w:tcPr>
          <w:p>
            <w:r>
              <w:rPr>
                <w:rFonts w:ascii="Aptos" w:hAnsi="Aptos" w:eastAsia="Aptos"/>
                <w:b/>
                <w:color w:val="0B3D91"/>
                <w:sz w:val="23"/>
              </w:rPr>
              <w:t>Total Credits Required: 45-54 credits</w:t>
            </w:r>
          </w:p>
        </w:tc>
      </w:tr>
    </w:tbl>
    <w:p>
      <w:r>
        <w:br w:type="page"/>
      </w:r>
    </w:p>
    <w:p>
      <w:pPr>
        <w:spacing w:before="160" w:after="120"/>
      </w:pPr>
      <w:r>
        <w:rPr>
          <w:rFonts w:ascii="Aptos" w:hAnsi="Aptos" w:eastAsia="Aptos"/>
          <w:b/>
          <w:color w:val="0B3D91"/>
          <w:sz w:val="32"/>
        </w:rPr>
        <w:t>Website and Academic File Placement Note</w:t>
      </w:r>
    </w:p>
    <w:p>
      <w:pPr>
        <w:spacing w:before="80" w:after="160"/>
        <w:pBdr>
          <w:bottom w:val="single" w:sz="12" w:space="1" w:color="C49A2C"/>
        </w:pBdr>
      </w:pPr>
    </w:p>
    <w:p>
      <w:pPr>
        <w:spacing w:after="120"/>
      </w:pPr>
      <w:r>
        <w:rPr>
          <w:rFonts w:ascii="Aptos" w:hAnsi="Aptos" w:eastAsia="Aptos"/>
          <w:b w:val="0"/>
          <w:i w:val="0"/>
          <w:color w:val="111111"/>
          <w:sz w:val="21"/>
        </w:rPr>
        <w:t>This document replaces the incorrect course sequence, duration, and credit listings previously shown in the School of Bible Ministry and Theology curriculum document. The updated structure should be used for STU academic records and website curriculum placement.</w:t>
      </w:r>
    </w:p>
    <w:p>
      <w:pPr>
        <w:pStyle w:val="ListBullet"/>
        <w:spacing w:after="40"/>
      </w:pPr>
      <w:r>
        <w:rPr>
          <w:rFonts w:ascii="Aptos" w:hAnsi="Aptos" w:eastAsia="Aptos"/>
          <w:b w:val="0"/>
          <w:color w:val="111111"/>
          <w:sz w:val="20"/>
        </w:rPr>
        <w:t>List the programs in this order: Associate, Bachelor, Master, Doctor of Theology.</w:t>
      </w:r>
    </w:p>
    <w:p>
      <w:pPr>
        <w:pStyle w:val="ListBullet"/>
        <w:spacing w:after="40"/>
      </w:pPr>
      <w:r>
        <w:rPr>
          <w:rFonts w:ascii="Aptos" w:hAnsi="Aptos" w:eastAsia="Aptos"/>
          <w:b w:val="0"/>
          <w:color w:val="111111"/>
          <w:sz w:val="20"/>
        </w:rPr>
        <w:t>Use the exact program durations and credit totals shown in this document.</w:t>
      </w:r>
    </w:p>
    <w:p>
      <w:pPr>
        <w:pStyle w:val="ListBullet"/>
        <w:spacing w:after="40"/>
      </w:pPr>
      <w:r>
        <w:rPr>
          <w:rFonts w:ascii="Aptos" w:hAnsi="Aptos" w:eastAsia="Aptos"/>
          <w:b w:val="0"/>
          <w:color w:val="111111"/>
          <w:sz w:val="20"/>
        </w:rPr>
        <w:t>Keep course titles and credit hours together when placing the content on the website.</w:t>
      </w:r>
    </w:p>
    <w:p>
      <w:pPr>
        <w:pStyle w:val="ListBullet"/>
        <w:spacing w:after="40"/>
      </w:pPr>
      <w:r>
        <w:rPr>
          <w:rFonts w:ascii="Aptos" w:hAnsi="Aptos" w:eastAsia="Aptos"/>
          <w:b w:val="0"/>
          <w:color w:val="111111"/>
          <w:sz w:val="20"/>
        </w:rPr>
        <w:t>For electives, clearly state that students choose one 3-credit elective.</w:t>
      </w:r>
    </w:p>
    <w:p>
      <w:pPr>
        <w:pStyle w:val="ListBullet"/>
        <w:spacing w:after="40"/>
      </w:pPr>
      <w:r>
        <w:rPr>
          <w:rFonts w:ascii="Aptos" w:hAnsi="Aptos" w:eastAsia="Aptos"/>
          <w:b w:val="0"/>
          <w:color w:val="111111"/>
          <w:sz w:val="20"/>
        </w:rPr>
        <w:t>For Bachelor and Master totals, clarify that the credit totals are cumulative within the STU Bible Ministry pathway.</w:t>
      </w:r>
    </w:p>
    <w:p>
      <w:pPr>
        <w:spacing w:after="120"/>
      </w:pPr>
      <w:r>
        <w:rPr>
          <w:rFonts w:ascii="Aptos" w:hAnsi="Aptos" w:eastAsia="Aptos"/>
          <w:b/>
          <w:i w:val="0"/>
          <w:color w:val="111111"/>
          <w:sz w:val="21"/>
        </w:rPr>
        <w:t>Suggested General Academic Note</w:t>
      </w:r>
      <w:r>
        <w:rPr>
          <w:rFonts w:ascii="Aptos" w:hAnsi="Aptos" w:eastAsia="Aptos"/>
          <w:b w:val="0"/>
          <w:i w:val="0"/>
          <w:color w:val="111111"/>
          <w:sz w:val="21"/>
        </w:rPr>
      </w:r>
    </w:p>
    <w:p>
      <w:pPr>
        <w:spacing w:after="120"/>
      </w:pPr>
      <w:r>
        <w:rPr>
          <w:rFonts w:ascii="Aptos" w:hAnsi="Aptos" w:eastAsia="Aptos"/>
          <w:b w:val="0"/>
          <w:i w:val="0"/>
          <w:color w:val="111111"/>
          <w:sz w:val="21"/>
        </w:rPr>
        <w:t>Program structures, credit requirements, course titles, delivery formats, and completion requirements may be updated by Spirit Temple University. Students should consult STU admissions or academic leadership for current requirements, transfer review, and program completion details.</w:t>
      </w:r>
    </w:p>
    <w:sectPr w:rsidR="00FC693F" w:rsidRPr="0006063C" w:rsidSect="00034616">
      <w:headerReference w:type="default" r:id="rId9"/>
      <w:footerReference w:type="default" r:id="rId10"/>
      <w:pgSz w:w="12240" w:h="15840"/>
      <w:pgMar w:top="936"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eastAsia="Aptos"/>
        <w:b w:val="0"/>
        <w:color w:val="5D6472"/>
        <w:sz w:val="16"/>
      </w:rPr>
      <w:t>Prepared for STU academic files and curriculum reference</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rFonts w:ascii="Aptos" w:hAnsi="Aptos" w:eastAsia="Aptos"/>
        <w:b/>
        <w:color w:val="5D6472"/>
        <w:sz w:val="17"/>
      </w:rPr>
      <w:t>Spirit Temple University | School of Bible Ministry and Theology</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color w:val="111111"/>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eastAsia="Aptos Display"/>
      <w:b/>
      <w:bCs/>
      <w:color w:val="0B3D91"/>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w:hAnsi="Aptos" w:eastAsia="Aptos"/>
      <w:b/>
      <w:bCs/>
      <w:color w:val="0B4EAF"/>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ptos" w:hAnsi="Aptos" w:eastAsia="Aptos"/>
      <w:b/>
      <w:bCs/>
      <w:color w:val="C49A2C"/>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eastAsia="Aptos Display"/>
      <w:b/>
      <w:color w:val="0B3D91"/>
      <w:spacing w:val="5"/>
      <w:kern w:val="28"/>
      <w:sz w:val="56"/>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